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0A" w:rsidRDefault="002E120A" w:rsidP="00C04D25">
      <w:pPr>
        <w:pStyle w:val="2"/>
        <w:rPr>
          <w:rFonts w:eastAsia="Times New Roman"/>
        </w:rPr>
      </w:pPr>
      <w:r>
        <w:rPr>
          <w:rFonts w:eastAsia="Times New Roman"/>
        </w:rPr>
        <w:t xml:space="preserve">Утверждено </w:t>
      </w:r>
    </w:p>
    <w:p w:rsidR="002E120A" w:rsidRPr="002E120A" w:rsidRDefault="002E120A" w:rsidP="002E1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№ 68 от </w:t>
      </w:r>
    </w:p>
    <w:p w:rsidR="00A66101" w:rsidRDefault="002E120A" w:rsidP="002E1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«09» марта 2021 г.  </w:t>
      </w:r>
    </w:p>
    <w:p w:rsidR="002E120A" w:rsidRPr="002E120A" w:rsidRDefault="00A66101" w:rsidP="002E1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____________С.Ю.Боруха</w:t>
      </w:r>
      <w:r w:rsidR="002E12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2E120A" w:rsidRPr="002E120A" w:rsidRDefault="00170180" w:rsidP="002E120A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</w:p>
    <w:p w:rsidR="00BE3627" w:rsidRPr="00B6543E" w:rsidRDefault="009918F5" w:rsidP="00B6543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4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BE3627" w:rsidRPr="00B654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равила продажи и возврата билетов</w:t>
      </w:r>
      <w:r w:rsidRPr="00B654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(абонементов)</w:t>
      </w:r>
      <w:r w:rsidR="003153CD" w:rsidRPr="00B654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ГБУК «БГФ»</w:t>
      </w:r>
    </w:p>
    <w:p w:rsidR="00BE3627" w:rsidRPr="00BE3627" w:rsidRDefault="00A43CE4" w:rsidP="00B6543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1.Общее положение</w:t>
      </w:r>
    </w:p>
    <w:p w:rsidR="00BE3627" w:rsidRPr="00AF3DA6" w:rsidRDefault="00BE3627" w:rsidP="00B6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разработаны в соответствии с Законом </w:t>
      </w:r>
      <w:r w:rsidRPr="00AF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от 9 октября 1992 г. № 3612-I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законодательства Российской Федерации о культуре», Федеральным законом от 22.05.2003 N 54-ФЗ  «О применении контрольно-кассовой техники при осуществлении </w:t>
      </w:r>
      <w:r w:rsidR="000F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расчётов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Гражданским кодексом РФ</w:t>
      </w:r>
      <w:r w:rsidR="00AF3D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3D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3DA6" w:rsidRPr="00AF3DA6">
        <w:rPr>
          <w:rFonts w:ascii="Times New Roman" w:hAnsi="Times New Roman" w:cs="Times New Roman"/>
          <w:sz w:val="24"/>
          <w:szCs w:val="24"/>
        </w:rPr>
        <w:t>Законом Российской Федерации от 07.02.1992 № 2300-1 «О защите прав потребителей»; Уставом  ГБУК «БГФ»</w:t>
      </w:r>
      <w:r w:rsidR="00AF3DA6">
        <w:rPr>
          <w:rFonts w:ascii="Times New Roman" w:hAnsi="Times New Roman" w:cs="Times New Roman"/>
          <w:sz w:val="24"/>
          <w:szCs w:val="24"/>
        </w:rPr>
        <w:t>.</w:t>
      </w:r>
    </w:p>
    <w:p w:rsidR="00B6543E" w:rsidRDefault="00BE3627" w:rsidP="00B6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Приобретая билет или абонемент на концерт(ы), проводимый(е) в Филармонии,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 возмездного оказания услуг в сфере культуры, а также соглашается с данными правилами и Правилами посещения концертов.</w:t>
      </w:r>
    </w:p>
    <w:p w:rsidR="00B6543E" w:rsidRDefault="00BE3627" w:rsidP="00B6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Билет (абонемент) – это бланк строгой </w:t>
      </w:r>
      <w:r w:rsidR="008748A6" w:rsidRPr="00AF3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</w:t>
      </w:r>
      <w:r w:rsidRPr="00AF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формы, дающий право посещения </w:t>
      </w:r>
      <w:r w:rsidRPr="0017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концерта(ов). Билет </w:t>
      </w:r>
      <w:r w:rsidRPr="00AF3DA6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(абонемент) может быть в форме бумажного билета на бланке установленного образца, либо в форме электронного билета (абонемента). Электронный билет (абонемент) содержит информацию, аналогичную бумажному бланку билета (абонемента). </w:t>
      </w:r>
    </w:p>
    <w:p w:rsidR="00BE3627" w:rsidRPr="00BE3627" w:rsidRDefault="00BE3627" w:rsidP="00B6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Форма билета (абонемента) утверждается Министерством культуры Российской Федерации и содержит информацию:</w:t>
      </w:r>
    </w:p>
    <w:p w:rsidR="00BE3627" w:rsidRPr="00BE3627" w:rsidRDefault="00BE3627" w:rsidP="00B6543E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начала концерта;</w:t>
      </w:r>
    </w:p>
    <w:p w:rsidR="00BE3627" w:rsidRPr="00BE3627" w:rsidRDefault="00BE3627" w:rsidP="00B6543E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концерта,</w:t>
      </w:r>
    </w:p>
    <w:p w:rsidR="00BE3627" w:rsidRPr="00BE3627" w:rsidRDefault="00BE3627" w:rsidP="00B6543E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зрительном зале;</w:t>
      </w:r>
    </w:p>
    <w:p w:rsidR="00BE3627" w:rsidRPr="00BE3627" w:rsidRDefault="00BE3627" w:rsidP="00B6543E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услуги;</w:t>
      </w:r>
    </w:p>
    <w:p w:rsidR="00A80ED2" w:rsidRPr="00A80ED2" w:rsidRDefault="00BE3627" w:rsidP="00B6543E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иную информацию</w:t>
      </w:r>
    </w:p>
    <w:p w:rsidR="00B6543E" w:rsidRDefault="00BE3627" w:rsidP="00B6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осуществлении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расчётов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билеты и абонементы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строгой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первичный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учётный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приравненный к кассовому чеку, сформированный в электронной форме и (или) отпечатанный с применением автоматизированной системы для бланков строгой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расчёта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Филармонией и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окупателем, содержащий сведения о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расчёте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факт его осуществления и соответствующий требованиям законодательства Российской Федерации о примене</w:t>
      </w:r>
      <w:r w:rsidR="00A43CE4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контрольно-кассовой техники.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43E" w:rsidRDefault="00BE3627" w:rsidP="00B6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Электронный билет (абонемент) дополнительно содержит уникальный штрих-код.</w:t>
      </w:r>
    </w:p>
    <w:p w:rsidR="00A80ED2" w:rsidRDefault="00B6543E" w:rsidP="00B654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электронного билета:</w:t>
      </w:r>
    </w:p>
    <w:p w:rsidR="00A80ED2" w:rsidRDefault="00A80ED2" w:rsidP="00BE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3E" w:rsidRDefault="00B6543E" w:rsidP="00BE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билета, приобретённого в кассе филармонии:</w:t>
      </w:r>
    </w:p>
    <w:p w:rsidR="00B6543E" w:rsidRPr="00BE3627" w:rsidRDefault="00B6543E" w:rsidP="00BE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0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7" w:rsidRPr="00BE3627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Филармония предо</w:t>
      </w:r>
      <w:r w:rsidR="004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информацию о 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концертах, </w:t>
      </w:r>
      <w:r w:rsidR="00F92C50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</w:t>
      </w:r>
      <w:r w:rsidR="007B4135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афишных стендах города</w:t>
      </w:r>
      <w:r w:rsid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стендах кассового зала и на сайте Филармонии </w:t>
      </w:r>
      <w:hyperlink r:id="rId9" w:history="1">
        <w:r w:rsidR="004D0AC5" w:rsidRPr="005419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4D0AC5" w:rsidRPr="005419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belgf</w:t>
        </w:r>
        <w:r w:rsidR="004D0AC5" w:rsidRPr="005419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«Афиша». </w:t>
      </w:r>
    </w:p>
    <w:p w:rsidR="00A43CE4" w:rsidRPr="00A43CE4" w:rsidRDefault="00BE3627" w:rsidP="00F91063">
      <w:pPr>
        <w:spacing w:after="0" w:line="240" w:lineRule="auto"/>
        <w:jc w:val="both"/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концертах можно получить по телефонам +7 (</w:t>
      </w:r>
      <w:r w:rsidR="004D0AC5" w:rsidRPr="004D0AC5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D0AC5" w:rsidRPr="004D0AC5">
        <w:rPr>
          <w:rFonts w:ascii="Times New Roman" w:eastAsia="Times New Roman" w:hAnsi="Times New Roman" w:cs="Times New Roman"/>
          <w:sz w:val="24"/>
          <w:szCs w:val="24"/>
          <w:lang w:eastAsia="ru-RU"/>
        </w:rPr>
        <w:t>334-461</w:t>
      </w:r>
      <w:r w:rsidR="004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AC5">
        <w:rPr>
          <w:rFonts w:ascii="Times New Roman" w:eastAsia="Times New Roman" w:hAnsi="Times New Roman" w:cs="Times New Roman"/>
          <w:sz w:val="24"/>
          <w:szCs w:val="24"/>
          <w:lang w:eastAsia="ru-RU"/>
        </w:rPr>
        <w:t>338-102</w:t>
      </w:r>
      <w:r w:rsidR="00D929F7">
        <w:rPr>
          <w:rFonts w:ascii="Times New Roman" w:eastAsia="Times New Roman" w:hAnsi="Times New Roman" w:cs="Times New Roman"/>
          <w:sz w:val="24"/>
          <w:szCs w:val="24"/>
          <w:lang w:eastAsia="ru-RU"/>
        </w:rPr>
        <w:t>, 333-319</w:t>
      </w:r>
      <w:r w:rsidR="004D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</w:t>
      </w:r>
      <w:r w:rsidRPr="00A4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 w:rsidR="00A43CE4" w:rsidRPr="00A43C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29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10" w:history="1"/>
      <w:hyperlink r:id="rId11" w:history="1">
        <w:r w:rsidR="00A43CE4" w:rsidRPr="00EB56FB">
          <w:rPr>
            <w:rStyle w:val="a5"/>
            <w:lang w:val="en-US"/>
          </w:rPr>
          <w:t>belfilarm</w:t>
        </w:r>
        <w:r w:rsidR="00A43CE4" w:rsidRPr="00EB56FB">
          <w:rPr>
            <w:rStyle w:val="a5"/>
          </w:rPr>
          <w:t>31-</w:t>
        </w:r>
        <w:r w:rsidR="00A43CE4" w:rsidRPr="00EB56FB">
          <w:rPr>
            <w:rStyle w:val="a5"/>
            <w:lang w:val="en-US"/>
          </w:rPr>
          <w:t>kassa</w:t>
        </w:r>
        <w:r w:rsidR="00A43CE4" w:rsidRPr="00EB56FB">
          <w:rPr>
            <w:rStyle w:val="a5"/>
          </w:rPr>
          <w:t>@</w:t>
        </w:r>
        <w:r w:rsidR="00A43CE4" w:rsidRPr="00EB56FB">
          <w:rPr>
            <w:rStyle w:val="a5"/>
            <w:lang w:val="en-US"/>
          </w:rPr>
          <w:t>ya</w:t>
        </w:r>
        <w:r w:rsidR="00A43CE4" w:rsidRPr="00EB56FB">
          <w:rPr>
            <w:rStyle w:val="a5"/>
          </w:rPr>
          <w:t>.</w:t>
        </w:r>
        <w:r w:rsidR="00A43CE4" w:rsidRPr="00EB56FB">
          <w:rPr>
            <w:rStyle w:val="a5"/>
            <w:lang w:val="en-US"/>
          </w:rPr>
          <w:t>ru</w:t>
        </w:r>
      </w:hyperlink>
      <w:r w:rsidR="00A43CE4">
        <w:t>.</w:t>
      </w:r>
    </w:p>
    <w:p w:rsidR="00B6543E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Филармония оставляет за собой право, в исключительных случаях, заменять программу, исполнителей, а также перенести концерт на другой день. 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Информация о переносе или отмене концерта размещается в кассовом зале и на главной странице сайта Филармонии (раздел </w:t>
      </w:r>
      <w:hyperlink r:id="rId12" w:tgtFrame="_blank" w:history="1"/>
      <w:r w:rsidR="00D929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D929F7" w:rsidRPr="00D92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«Изменения в программе»</w:t>
      </w:r>
      <w:r w:rsidRPr="00D929F7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Дополнительно Филармония информирует владельцев абонементов</w:t>
      </w:r>
      <w:r w:rsidR="00D9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обладателей карты «Классик-клуб» </w:t>
      </w:r>
      <w:r w:rsidRPr="00D9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оставленным ими номерам телефонов или адресам электронной почты. </w:t>
      </w:r>
      <w:r w:rsidR="007B4135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и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покупателей, </w:t>
      </w:r>
      <w:r w:rsidR="007B4135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предоставивших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контактную информацию и оформи</w:t>
      </w:r>
      <w:r w:rsidR="007B4135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</w:t>
      </w:r>
      <w:r w:rsidR="008748A6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получение информации в электронном виде.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Цены на билеты и абонементы устанавливаются Филармонией. </w:t>
      </w:r>
    </w:p>
    <w:p w:rsidR="00BE3627" w:rsidRPr="00A43CE4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E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Филармония оставляет за собой право изменять цены на непроданные билеты и абонементы.</w:t>
      </w:r>
    </w:p>
    <w:p w:rsidR="00BE3627" w:rsidRPr="00BE3627" w:rsidRDefault="00A43CE4" w:rsidP="00A43C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2. </w:t>
      </w:r>
      <w:r w:rsidR="00BE3627" w:rsidRPr="00BE3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продажи билетов и абонементов. Способы продажи билетов и абонементов</w:t>
      </w:r>
    </w:p>
    <w:p w:rsidR="00BE3627" w:rsidRPr="00BE3627" w:rsidRDefault="00BE3627" w:rsidP="00BE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Билеты и абонементы на концерты Филармонии продаются только через официальную сеть:</w:t>
      </w:r>
    </w:p>
    <w:p w:rsidR="00BE3627" w:rsidRPr="00D929F7" w:rsidRDefault="00BF652D" w:rsidP="00BE3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A43C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BE3627" w:rsidRPr="00D92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асса, расположенная в здании филармонии по адресу г. </w:t>
        </w:r>
        <w:r w:rsidR="00D929F7" w:rsidRPr="00D92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Белгород</w:t>
        </w:r>
        <w:r w:rsidR="00BE3627" w:rsidRPr="00D92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ул. </w:t>
        </w:r>
        <w:r w:rsidR="00D929F7" w:rsidRPr="00D92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Белгородского полка 56</w:t>
        </w:r>
        <w:r w:rsidR="00BE3627" w:rsidRPr="00D92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="00BE3627" w:rsidRPr="00D92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627" w:rsidRPr="00D929F7" w:rsidRDefault="00A43CE4" w:rsidP="00D929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фициальный сайт филармонии </w:t>
      </w:r>
      <w:r w:rsidR="00D929F7" w:rsidRPr="00D929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http://belgf.ru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D929F7">
        <w:t xml:space="preserve"> </w:t>
      </w:r>
      <w:r w:rsidR="00D929F7" w:rsidRPr="00D929F7">
        <w:rPr>
          <w:rFonts w:ascii="Times New Roman" w:hAnsi="Times New Roman" w:cs="Times New Roman"/>
          <w:sz w:val="24"/>
          <w:szCs w:val="24"/>
        </w:rPr>
        <w:t>«Афиша»</w:t>
      </w:r>
    </w:p>
    <w:p w:rsidR="00BE3627" w:rsidRPr="00A43CE4" w:rsidRDefault="007B4135" w:rsidP="00D929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7B4135">
        <w:rPr>
          <w:rFonts w:ascii="Times New Roman" w:hAnsi="Times New Roman" w:cs="Times New Roman"/>
          <w:sz w:val="24"/>
          <w:szCs w:val="24"/>
        </w:rPr>
        <w:t>С</w:t>
      </w:r>
      <w:r w:rsidR="00D929F7" w:rsidRPr="007B4135">
        <w:rPr>
          <w:rFonts w:ascii="Times New Roman" w:hAnsi="Times New Roman" w:cs="Times New Roman"/>
          <w:sz w:val="24"/>
          <w:szCs w:val="24"/>
        </w:rPr>
        <w:t>а</w:t>
      </w:r>
      <w:r w:rsidR="00D929F7" w:rsidRPr="00D929F7">
        <w:rPr>
          <w:rFonts w:ascii="Times New Roman" w:hAnsi="Times New Roman" w:cs="Times New Roman"/>
          <w:sz w:val="24"/>
          <w:szCs w:val="24"/>
        </w:rPr>
        <w:t>йт билетной платформы</w:t>
      </w:r>
      <w:r w:rsidR="00D929F7">
        <w:t xml:space="preserve"> </w:t>
      </w:r>
      <w:hyperlink r:id="rId14" w:history="1">
        <w:r w:rsidR="00D929F7" w:rsidRPr="00541987">
          <w:rPr>
            <w:rStyle w:val="a5"/>
          </w:rPr>
          <w:t>https://quicktickets.ru/belgorod-filarmoniya</w:t>
        </w:r>
      </w:hyperlink>
    </w:p>
    <w:p w:rsidR="00A43CE4" w:rsidRPr="00A43CE4" w:rsidRDefault="00C66F1C" w:rsidP="00D929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E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Через уполномоченных</w:t>
      </w:r>
      <w:r w:rsidR="00A43CE4" w:rsidRPr="00A43CE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43CE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представителей</w:t>
      </w:r>
    </w:p>
    <w:p w:rsidR="00F91063" w:rsidRDefault="00D929F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4135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приобретения билетов и абонементов в </w:t>
      </w:r>
      <w:r w:rsidR="001D2B87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несанкционированных</w:t>
      </w:r>
      <w:r w:rsidR="007B4135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о</w:t>
      </w:r>
      <w:r w:rsidR="00BE3627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поддельные билеты Филармония не </w:t>
      </w:r>
      <w:r w:rsidR="002716B9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="007B4135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63" w:rsidRDefault="00D929F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30 минут до начала концерта касса </w:t>
      </w:r>
      <w:r w:rsidR="0082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илармонии в первую очередь 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продажу </w:t>
      </w:r>
      <w:r w:rsidR="00F92C50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концерт.</w:t>
      </w:r>
    </w:p>
    <w:p w:rsidR="00BE3627" w:rsidRPr="00BE3627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покупке через кассу </w:t>
      </w:r>
      <w:r w:rsidR="0082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илармонии право внеочередной покупки билетов имеют: 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России;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кавалеры ордена Славы;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Труда Российской Федерации;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кавалеры ордена Трудовой Славы;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Великой Отечественной войны;</w:t>
      </w:r>
    </w:p>
    <w:p w:rsidR="00BE3627" w:rsidRPr="00BE3627" w:rsidRDefault="00BE3627" w:rsidP="00BE3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боевых действий,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F91063" w:rsidRDefault="00BE3627" w:rsidP="00F910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Вышеуказанные граждане приобретают билеты (абонементы) вне очереди при предъявлении паспорта и подтверждающих документов.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Вышеуказанные граждане имеют право приобрести один билет (абонемент) для себя по льготной</w:t>
      </w:r>
      <w:r w:rsidR="00DC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– 50% от цены билета при предъявлении соответствующего документа, копия документа </w:t>
      </w:r>
      <w:r w:rsid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</w:t>
      </w:r>
      <w:r w:rsidR="00DC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кассе, в случае отсутствия таковой, кассир имеет право 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копию</w:t>
      </w:r>
      <w:r w:rsidR="00DC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Правом </w:t>
      </w:r>
      <w:r w:rsidRPr="00BE3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бесплатного посещения концертов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филармонии </w:t>
      </w:r>
      <w:r w:rsidR="00DC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воспользоваться студенты Белгородского музыкального колледжа и Белгородского государственног</w:t>
      </w:r>
      <w:r w:rsid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института культуры и искусств.  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11F40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(студенческий билет)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</w:t>
      </w:r>
      <w:r w:rsidR="007D5F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 на бесплатное посещение, и наличии свободных мест, не ранее. чем за 15 минут до начала мероприятия,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предъявителю </w:t>
      </w:r>
      <w:r w:rsidR="002716B9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с нулевой 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63" w:rsidRDefault="003928E8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Билет </w:t>
      </w:r>
      <w:r w:rsidR="002716B9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лично обратившемуся, при этом производится регистрация в журнале, с указанием номера </w:t>
      </w:r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фамилии.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бесплатном посещении концерта может быть отказано </w:t>
      </w:r>
      <w:r w:rsid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</w:t>
      </w:r>
      <w:r w:rsidR="00820FE1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в концертном зале.</w:t>
      </w:r>
    </w:p>
    <w:p w:rsidR="00C04D25" w:rsidRPr="0066604E" w:rsidRDefault="00EC7479" w:rsidP="00F91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820FE1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5A90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31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заявок </w:t>
      </w:r>
      <w:r w:rsidR="00820FE1" w:rsidRPr="003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билетов (абонементов) 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концертный от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по телефону +7(472) 338-102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3333-19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 w:rsidRPr="0031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315A90" w:rsidRPr="00315A9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belfilarm</w:t>
        </w:r>
        <w:r w:rsidR="00315A90" w:rsidRPr="00315A90">
          <w:rPr>
            <w:rStyle w:val="a5"/>
            <w:rFonts w:ascii="Times New Roman" w:hAnsi="Times New Roman" w:cs="Times New Roman"/>
            <w:sz w:val="20"/>
            <w:szCs w:val="20"/>
          </w:rPr>
          <w:t>31-</w:t>
        </w:r>
        <w:r w:rsidR="00315A90" w:rsidRPr="00315A9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kassa</w:t>
        </w:r>
        <w:r w:rsidR="00315A90" w:rsidRPr="00315A90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315A90" w:rsidRPr="00315A9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</w:t>
        </w:r>
        <w:r w:rsidR="00315A90" w:rsidRPr="00315A9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315A90" w:rsidRPr="00315A9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15A90" w:rsidRPr="00315A90">
        <w:rPr>
          <w:rFonts w:ascii="Times New Roman" w:hAnsi="Times New Roman" w:cs="Times New Roman"/>
          <w:sz w:val="20"/>
          <w:szCs w:val="20"/>
        </w:rPr>
        <w:t>.</w:t>
      </w:r>
    </w:p>
    <w:p w:rsidR="00BE3627" w:rsidRPr="00BE3627" w:rsidRDefault="002716B9" w:rsidP="00271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el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BE3627" w:rsidRPr="00BE3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продажи</w:t>
      </w:r>
      <w:r w:rsidR="00A43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r w:rsidR="00874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возврата </w:t>
      </w:r>
      <w:r w:rsidR="008748A6" w:rsidRPr="00BE3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электронных</w:t>
      </w:r>
      <w:r w:rsidR="00BE3627" w:rsidRPr="00BE3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билетов и абонементов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Электронные билеты (абонементы) формируются с использованием автоматизированной системы, которая имеет защиту от несанкционированного доступа, идентифицирует, фиксирует и сохраняет все операции, </w:t>
      </w:r>
      <w:r w:rsidR="008748A6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сохраняет уникальный номер и серию билета (абонемента).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Оформление электронного билета (абонемента) п</w:t>
      </w:r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на сайте филармонии  </w:t>
      </w:r>
      <w:hyperlink r:id="rId16" w:history="1">
        <w:r w:rsidR="00524398" w:rsidRPr="005419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24398" w:rsidRPr="0052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398" w:rsidRPr="005419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belgf</w:t>
        </w:r>
        <w:r w:rsidR="00524398" w:rsidRPr="0052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398" w:rsidRPr="0054198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24398" w:rsidRP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билетную платформу </w:t>
      </w:r>
      <w:hyperlink r:id="rId17" w:history="1">
        <w:r w:rsidR="002716B9" w:rsidRPr="00541987">
          <w:rPr>
            <w:rStyle w:val="a5"/>
          </w:rPr>
          <w:t>https://quicktickets.ru/belgorod-filarmoniya</w:t>
        </w:r>
      </w:hyperlink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начинается с момента открытия продажи билетов (абонементов).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Перед оформлением билета (абонемента)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зарегистрироваться на сайте, получить личный пароль, который направляется на электронную почту слушателя. Без регистрации на сайте покупка электронных билетов (абонементов) не производится. 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покупатель билета автоматически принимает согласие на 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рассылку, по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им электронному 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адресу, информации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предстоящих мероприятиях, акциях, проводимых </w:t>
      </w:r>
      <w:r w:rsid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филармонией</w:t>
      </w:r>
      <w:r w:rsidR="00C11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оформлении билетов (абонементов)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последовательно внести всю предлагаемую информацию. Информация будет обрабатываться в целях оформления электронного билета только при получении согласия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обработки персональных данных.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 правильность предоставленной информации о выбранном концерте, количестве приобретаемых билетов (абонементов), расценке выбранного билета (абонемента) ответственность </w:t>
      </w:r>
      <w:r w:rsidR="00E37E0C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оформляющий заказ.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одном з</w:t>
      </w:r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аказе может быть оформлено до </w:t>
      </w:r>
      <w:r w:rsidR="00524398" w:rsidRPr="00EC74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на один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концерт. 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проведения оплаты формируется электронный билет (абонемент).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оформляющий несколько билетов (абонементов) на один концерт, действует от имени всех посетителей, на которых оформляется заказ, в связи с чем все посетители считаются ознакомленными с настоящими правилами.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Распечатать электронный билет (абонемент)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самостоятельно сразу же после покупки, либо позже – из личного кабинета на сайте. 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Электронный билет (абонемент) после покупки автоматически направляется на адрес электронной почты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Для прохода на концерт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предъявить </w:t>
      </w:r>
      <w:r w:rsidR="00EC7479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контролёру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билет на экране мобильного устройства, либо распечатанный</w:t>
      </w:r>
      <w:r w:rsidR="00EC7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Проход на концерт проводится после сличения </w:t>
      </w:r>
      <w:r w:rsidR="00EC7479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контролёром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входе в концертный зал уникального штрих-кода, указанного в билете, который содержит всю информацию о билете и концерте, и действителен только для однократного прохода. Только первый человек, предъявивший билет, будет рассматриваться, как законный обладатель билета и будет допущен в зал.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не допускать перепечатывания и копирования билета.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479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сохранность информации.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случае недопуска на концерт </w:t>
      </w:r>
      <w:r w:rsidR="00EC7479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контролёром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повторном предъявлении уникального штрих-кода), предъявитель билета может обратиться к администратору для выяснения причин.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Распечатанный билет (абонемент) нельзя сгибать в том месте, где расположен штрих-код.</w:t>
      </w:r>
    </w:p>
    <w:p w:rsidR="00C04D25" w:rsidRDefault="00C34882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дополнительной информацией и помощью в приобретении электронного билета можно обратиться</w:t>
      </w:r>
      <w:r w:rsidR="00EC747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концертный отдел по телефону +7(472) 338-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102, в</w:t>
      </w:r>
      <w:r w:rsidR="00EC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коммуникаций по 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</w:t>
      </w:r>
      <w:r w:rsidR="00F92C50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24398">
        <w:rPr>
          <w:rFonts w:ascii="Times New Roman" w:eastAsia="Times New Roman" w:hAnsi="Times New Roman" w:cs="Times New Roman"/>
          <w:sz w:val="24"/>
          <w:szCs w:val="24"/>
          <w:lang w:eastAsia="ru-RU"/>
        </w:rPr>
        <w:t>337-661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627" w:rsidRPr="00BE3627" w:rsidRDefault="00315A90" w:rsidP="006660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BE3627" w:rsidRPr="00BE3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возврата билетов и абонементов</w:t>
      </w:r>
    </w:p>
    <w:p w:rsidR="00F92C50" w:rsidRDefault="00BE3627" w:rsidP="00F9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86D6A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отказаться от билета (абонемента).</w:t>
      </w:r>
    </w:p>
    <w:p w:rsidR="009975A1" w:rsidRPr="00F92C50" w:rsidRDefault="00812CA8" w:rsidP="00F9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BE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Возврат денежных средств за билеты (абонементы), </w:t>
      </w:r>
      <w:r w:rsidR="00C34882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</w:t>
      </w:r>
      <w:r w:rsidR="00BE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порядке, производится также в безналичном порядке на </w:t>
      </w:r>
      <w:r w:rsidR="00C34882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="00BE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которого была произвед</w:t>
      </w:r>
      <w:r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r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за билет (абонемент) на основании заявления </w:t>
      </w:r>
      <w:r w:rsidR="00786D6A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627" w:rsidRPr="00F92C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F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F92C50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билета</w:t>
      </w:r>
      <w:r w:rsidR="000F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48A6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приобретённого</w:t>
      </w:r>
      <w:r w:rsidR="000F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безналичному </w:t>
      </w:r>
      <w:r w:rsidR="008748A6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расчёту</w:t>
      </w:r>
      <w:r w:rsidR="009975A1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инициативе </w:t>
      </w:r>
      <w:r w:rsidR="00786D6A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2C33F5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вычетом расходов, </w:t>
      </w:r>
      <w:r w:rsidR="008748A6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понесённых</w:t>
      </w:r>
      <w:r w:rsidR="000F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Филармонией</w:t>
      </w:r>
      <w:r w:rsidR="0019651B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реализацией билета (1,6 %</w:t>
      </w:r>
      <w:r w:rsidR="003153CD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A1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платежа </w:t>
      </w:r>
      <w:r w:rsidR="003153CD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F3627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банка за терминальное обслуживание</w:t>
      </w:r>
      <w:r w:rsidR="002C33F5" w:rsidRP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1063" w:rsidRPr="008748A6" w:rsidRDefault="00F91063" w:rsidP="00F9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92C50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3627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6A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E37E0C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r w:rsidR="00F92C50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</w:t>
      </w:r>
      <w:r w:rsidR="00C34882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билета (абонемента)</w:t>
      </w:r>
      <w:r w:rsidR="000F3627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C50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</w:t>
      </w:r>
      <w:r w:rsidR="00BE3627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чем за </w:t>
      </w:r>
      <w:r w:rsidR="00D501E6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</w:t>
      </w:r>
      <w:r w:rsidR="00C34882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r w:rsidR="00D501E6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E3627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проведения концерта</w:t>
      </w:r>
      <w:r w:rsidR="003928E8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627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8E8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E3627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3928E8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</w:t>
      </w:r>
      <w:r w:rsidR="00515F4A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 цены билета (абонемента). </w:t>
      </w:r>
      <w:r w:rsidR="00C66F1C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 </w:t>
      </w:r>
      <w:r w:rsidR="003849ED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абонементом</w:t>
      </w:r>
      <w:r w:rsidR="003849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6F1C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</w:t>
      </w:r>
      <w:r w:rsidR="00D501E6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</w:t>
      </w:r>
      <w:r w:rsidR="00C66F1C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чем за </w:t>
      </w:r>
      <w:r w:rsidR="00D501E6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сутки</w:t>
      </w:r>
      <w:r w:rsidR="00C66F1C" w:rsidRP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проведения первого концерта, указанного в абонементе.</w:t>
      </w:r>
    </w:p>
    <w:p w:rsidR="00515F4A" w:rsidRPr="00C66F1C" w:rsidRDefault="00515F4A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1C">
        <w:rPr>
          <w:rFonts w:ascii="Times New Roman" w:hAnsi="Times New Roman" w:cs="Times New Roman"/>
          <w:sz w:val="24"/>
          <w:szCs w:val="24"/>
        </w:rPr>
        <w:t>4.</w:t>
      </w:r>
      <w:r w:rsidR="00F92C50" w:rsidRPr="00C66F1C">
        <w:rPr>
          <w:rFonts w:ascii="Times New Roman" w:hAnsi="Times New Roman" w:cs="Times New Roman"/>
          <w:sz w:val="24"/>
          <w:szCs w:val="24"/>
        </w:rPr>
        <w:t>4</w:t>
      </w:r>
      <w:r w:rsidRPr="00C66F1C">
        <w:rPr>
          <w:rFonts w:ascii="Times New Roman" w:hAnsi="Times New Roman" w:cs="Times New Roman"/>
          <w:sz w:val="24"/>
          <w:szCs w:val="24"/>
        </w:rPr>
        <w:t xml:space="preserve">. </w:t>
      </w:r>
      <w:r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отказа </w:t>
      </w:r>
      <w:r w:rsidR="00786D6A"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</w:t>
      </w:r>
      <w:r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посещения зрелищного мероприятия в связи с документально </w:t>
      </w:r>
      <w:r w:rsidR="00D501E6"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подтверждёнными</w:t>
      </w:r>
      <w:r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обстоятельствами, связанными с болезнью </w:t>
      </w:r>
      <w:r w:rsidR="00786D6A"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</w:t>
      </w:r>
      <w:r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  со смертью лица, являвшегося членом его семьи или его близким родственником, </w:t>
      </w:r>
      <w:r w:rsidR="00786D6A" w:rsidRPr="00C66F1C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</w:t>
      </w:r>
      <w:r w:rsidRPr="00C66F1C">
        <w:rPr>
          <w:rFonts w:ascii="Times New Roman" w:hAnsi="Times New Roman" w:cs="Times New Roman"/>
          <w:sz w:val="24"/>
          <w:szCs w:val="24"/>
        </w:rPr>
        <w:t xml:space="preserve"> может вернуть </w:t>
      </w:r>
      <w:r w:rsidR="00D501E6" w:rsidRPr="00C66F1C">
        <w:rPr>
          <w:rFonts w:ascii="Times New Roman" w:hAnsi="Times New Roman" w:cs="Times New Roman"/>
          <w:sz w:val="24"/>
          <w:szCs w:val="24"/>
        </w:rPr>
        <w:t>приобретённый</w:t>
      </w:r>
      <w:r w:rsidRPr="00C66F1C">
        <w:rPr>
          <w:rFonts w:ascii="Times New Roman" w:hAnsi="Times New Roman" w:cs="Times New Roman"/>
          <w:sz w:val="24"/>
          <w:szCs w:val="24"/>
        </w:rPr>
        <w:t xml:space="preserve"> билет, а также вернуть уплаченные денежные средства, </w:t>
      </w:r>
      <w:r w:rsidR="00D501E6" w:rsidRPr="00C66F1C">
        <w:rPr>
          <w:rFonts w:ascii="Times New Roman" w:hAnsi="Times New Roman" w:cs="Times New Roman"/>
          <w:sz w:val="24"/>
          <w:szCs w:val="24"/>
        </w:rPr>
        <w:t>путём</w:t>
      </w:r>
      <w:r w:rsidRPr="00C66F1C">
        <w:rPr>
          <w:rFonts w:ascii="Times New Roman" w:hAnsi="Times New Roman" w:cs="Times New Roman"/>
          <w:sz w:val="24"/>
          <w:szCs w:val="24"/>
        </w:rPr>
        <w:t xml:space="preserve"> подачи заявления о возврате в связи с болезнью по </w:t>
      </w:r>
      <w:r w:rsidR="00D501E6" w:rsidRPr="00C66F1C">
        <w:rPr>
          <w:rFonts w:ascii="Times New Roman" w:hAnsi="Times New Roman" w:cs="Times New Roman"/>
          <w:sz w:val="24"/>
          <w:szCs w:val="24"/>
        </w:rPr>
        <w:t>утверждённой</w:t>
      </w:r>
      <w:r w:rsidRPr="00C66F1C">
        <w:rPr>
          <w:rFonts w:ascii="Times New Roman" w:hAnsi="Times New Roman" w:cs="Times New Roman"/>
          <w:sz w:val="24"/>
          <w:szCs w:val="24"/>
        </w:rPr>
        <w:t xml:space="preserve"> Министерством культуры РФ форме.</w:t>
      </w:r>
    </w:p>
    <w:p w:rsidR="00F91063" w:rsidRPr="00C66F1C" w:rsidRDefault="00515F4A" w:rsidP="00C66F1C">
      <w:pPr>
        <w:pStyle w:val="a4"/>
        <w:shd w:val="clear" w:color="auto" w:fill="FFFFFF"/>
        <w:spacing w:before="0" w:beforeAutospacing="0" w:after="0" w:afterAutospacing="0"/>
        <w:jc w:val="both"/>
      </w:pPr>
      <w:r w:rsidRPr="00C66F1C">
        <w:t>4.</w:t>
      </w:r>
      <w:r w:rsidR="00F92C50" w:rsidRPr="00C66F1C">
        <w:t>4</w:t>
      </w:r>
      <w:r w:rsidRPr="00C66F1C">
        <w:t xml:space="preserve">.1. Заявление о возврате в связи с болезнью представляется </w:t>
      </w:r>
      <w:r w:rsidR="005D3D32" w:rsidRPr="00C66F1C">
        <w:t>Покупателем</w:t>
      </w:r>
      <w:r w:rsidRPr="00C66F1C">
        <w:t xml:space="preserve"> (или его представителем) организатору (или уполномоченному лицу)  нарочно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 </w:t>
      </w:r>
      <w:r w:rsidRPr="00C66F1C">
        <w:rPr>
          <w:b/>
        </w:rPr>
        <w:t>не позднее дня проведения зрелищного мероприятия</w:t>
      </w:r>
      <w:r w:rsidRPr="00C66F1C">
        <w:t>.</w:t>
      </w:r>
    </w:p>
    <w:p w:rsidR="00515F4A" w:rsidRPr="00C66F1C" w:rsidRDefault="005D3D32" w:rsidP="00C66F1C">
      <w:pPr>
        <w:pStyle w:val="a4"/>
        <w:shd w:val="clear" w:color="auto" w:fill="FFFFFF"/>
        <w:spacing w:before="0" w:beforeAutospacing="0" w:after="0" w:afterAutospacing="0"/>
        <w:jc w:val="both"/>
      </w:pPr>
      <w:r w:rsidRPr="00C66F1C">
        <w:t>4.</w:t>
      </w:r>
      <w:r w:rsidR="00F92C50" w:rsidRPr="00C66F1C">
        <w:t>4</w:t>
      </w:r>
      <w:r w:rsidRPr="00C66F1C">
        <w:t>.2.</w:t>
      </w:r>
      <w:r w:rsidRPr="00C66F1C">
        <w:rPr>
          <w:rFonts w:ascii="Verdana" w:hAnsi="Verdana"/>
          <w:sz w:val="21"/>
          <w:szCs w:val="21"/>
        </w:rPr>
        <w:t xml:space="preserve"> </w:t>
      </w:r>
      <w:r w:rsidR="00515F4A" w:rsidRPr="00C66F1C">
        <w:t>При подаче заявления о возврате в связи с болезнью</w:t>
      </w:r>
      <w:r w:rsidR="002F3A6C">
        <w:t xml:space="preserve">. </w:t>
      </w:r>
      <w:r w:rsidR="00786D6A" w:rsidRPr="00C66F1C">
        <w:t>Покупатель</w:t>
      </w:r>
      <w:r w:rsidR="00515F4A" w:rsidRPr="00C66F1C">
        <w:t xml:space="preserve"> обязан предъявить документ, удостоверяющий личность. В случае направления заявления по почте к нему прикладывается копия документа, удостоверяющего личность.</w:t>
      </w:r>
    </w:p>
    <w:p w:rsidR="00515F4A" w:rsidRPr="005D3D32" w:rsidRDefault="00515F4A" w:rsidP="005D3D32">
      <w:pPr>
        <w:pStyle w:val="a4"/>
        <w:shd w:val="clear" w:color="auto" w:fill="FFFFFF"/>
        <w:spacing w:before="0" w:beforeAutospacing="0" w:after="288" w:afterAutospacing="0"/>
        <w:jc w:val="both"/>
      </w:pPr>
      <w:r w:rsidRPr="005D3D32">
        <w:t>К заявлению о возврате</w:t>
      </w:r>
      <w:r w:rsidR="00C66F1C">
        <w:t xml:space="preserve"> </w:t>
      </w:r>
      <w:r w:rsidR="002F3A6C">
        <w:t xml:space="preserve">билета </w:t>
      </w:r>
      <w:r w:rsidR="002F3A6C" w:rsidRPr="005D3D32">
        <w:t>в</w:t>
      </w:r>
      <w:r w:rsidRPr="005D3D32">
        <w:rPr>
          <w:u w:val="single"/>
        </w:rPr>
        <w:t xml:space="preserve"> связи с болезнью</w:t>
      </w:r>
      <w:r w:rsidRPr="005D3D32">
        <w:t> прикладываются следующие документы:</w:t>
      </w:r>
    </w:p>
    <w:p w:rsidR="00515F4A" w:rsidRPr="005D3D32" w:rsidRDefault="00515F4A" w:rsidP="005D3D32">
      <w:pPr>
        <w:pStyle w:val="a4"/>
        <w:shd w:val="clear" w:color="auto" w:fill="FFFFFF"/>
        <w:spacing w:before="0" w:beforeAutospacing="0" w:after="288" w:afterAutospacing="0"/>
        <w:jc w:val="both"/>
      </w:pPr>
      <w:r w:rsidRPr="005D3D32">
        <w:t>- оригинал неиспользованного билета, либо распечатанные копии неиспользованного электронного билета, содержащие реквизиты электронного билета, а также копия электронного кассового чека;</w:t>
      </w:r>
    </w:p>
    <w:p w:rsidR="00515F4A" w:rsidRPr="005D3D32" w:rsidRDefault="00515F4A" w:rsidP="005D3D32">
      <w:pPr>
        <w:pStyle w:val="a4"/>
        <w:shd w:val="clear" w:color="auto" w:fill="FFFFFF"/>
        <w:spacing w:before="0" w:beforeAutospacing="0" w:after="288" w:afterAutospacing="0"/>
        <w:jc w:val="both"/>
      </w:pPr>
      <w:r w:rsidRPr="005D3D32">
        <w:t xml:space="preserve">- копия листка нетрудоспособности либо справки (медицинского заключения), выданных медицинской организацией в соответствии с законодательством Российской Федерации и подтверждающих факт заболевания </w:t>
      </w:r>
      <w:r w:rsidR="00786D6A">
        <w:t>Покупателя</w:t>
      </w:r>
      <w:r w:rsidR="002C33F5">
        <w:t>,</w:t>
      </w:r>
      <w:r w:rsidRPr="005D3D32">
        <w:t xml:space="preserve"> препятствующего посещению им зрелищного мероприятия.</w:t>
      </w:r>
    </w:p>
    <w:p w:rsidR="00515F4A" w:rsidRPr="005D3D32" w:rsidRDefault="00515F4A" w:rsidP="005D3D32">
      <w:pPr>
        <w:pStyle w:val="a4"/>
        <w:shd w:val="clear" w:color="auto" w:fill="FFFFFF"/>
        <w:spacing w:before="0" w:beforeAutospacing="0" w:after="288" w:afterAutospacing="0"/>
        <w:jc w:val="both"/>
      </w:pPr>
      <w:r w:rsidRPr="005D3D32">
        <w:t>К заявлению о возврате </w:t>
      </w:r>
      <w:r w:rsidRPr="005D3D32">
        <w:rPr>
          <w:u w:val="single"/>
        </w:rPr>
        <w:t>в связи со смертью родственника</w:t>
      </w:r>
      <w:r w:rsidRPr="005D3D32">
        <w:t> прикладываются следующие документы:</w:t>
      </w:r>
    </w:p>
    <w:p w:rsidR="00515F4A" w:rsidRPr="005D3D32" w:rsidRDefault="00515F4A" w:rsidP="005D3D32">
      <w:pPr>
        <w:pStyle w:val="a4"/>
        <w:shd w:val="clear" w:color="auto" w:fill="FFFFFF"/>
        <w:spacing w:before="0" w:beforeAutospacing="0" w:after="288" w:afterAutospacing="0"/>
        <w:jc w:val="both"/>
      </w:pPr>
      <w:r w:rsidRPr="005D3D32">
        <w:t>- оригинал неиспользованного билета, либо распечатанные копии неиспользованного электронного билета, содержащие реквизиты электронного билета, а также копия электронного кассового чека</w:t>
      </w:r>
      <w:r w:rsidR="002F3A6C">
        <w:t>.</w:t>
      </w:r>
    </w:p>
    <w:p w:rsidR="00515F4A" w:rsidRPr="005D3D32" w:rsidRDefault="00515F4A" w:rsidP="00F91063">
      <w:pPr>
        <w:pStyle w:val="a4"/>
        <w:shd w:val="clear" w:color="auto" w:fill="FFFFFF"/>
        <w:spacing w:before="0" w:beforeAutospacing="0" w:after="0" w:afterAutospacing="0"/>
        <w:jc w:val="both"/>
      </w:pPr>
      <w:r w:rsidRPr="005D3D32">
        <w:t xml:space="preserve">В случае невозможности представления </w:t>
      </w:r>
      <w:r w:rsidR="002355FD">
        <w:t>Покупателем</w:t>
      </w:r>
      <w:r w:rsidRPr="005D3D32">
        <w:t xml:space="preserve"> документов, подтверждающих факт заболевания </w:t>
      </w:r>
      <w:r w:rsidR="00786D6A">
        <w:t>Покупателя</w:t>
      </w:r>
      <w:r w:rsidRPr="005D3D32">
        <w:t xml:space="preserve"> (например, листа нетрудоспособности) или документов, подтверждающих смерть члена семьи или близкого родственника, в срок не позднее дня проведения </w:t>
      </w:r>
      <w:r w:rsidR="002355FD">
        <w:t xml:space="preserve">мероприятия,  </w:t>
      </w:r>
      <w:r w:rsidR="00786D6A">
        <w:t>Покупатель</w:t>
      </w:r>
      <w:r w:rsidRPr="005D3D32">
        <w:t xml:space="preserve"> представляет такие документы </w:t>
      </w:r>
      <w:r w:rsidRPr="005D3D32">
        <w:rPr>
          <w:b/>
        </w:rPr>
        <w:t>в течение 14 дней</w:t>
      </w:r>
      <w:r w:rsidRPr="005D3D32">
        <w:t xml:space="preserve"> со дня проведения зрелищного мероприятия при условии, что заявление о возврате в связи болезнью и иные документы, представлены в срок.</w:t>
      </w:r>
    </w:p>
    <w:p w:rsidR="00515F4A" w:rsidRPr="005D3D32" w:rsidRDefault="00515F4A" w:rsidP="00F91063">
      <w:pPr>
        <w:pStyle w:val="a4"/>
        <w:shd w:val="clear" w:color="auto" w:fill="FFFFFF"/>
        <w:spacing w:before="0" w:beforeAutospacing="0" w:after="0" w:afterAutospacing="0"/>
        <w:jc w:val="both"/>
      </w:pPr>
      <w:r w:rsidRPr="005D3D32">
        <w:t xml:space="preserve">В случае подачи </w:t>
      </w:r>
      <w:r w:rsidR="002355FD">
        <w:t>Покупателем</w:t>
      </w:r>
      <w:r w:rsidRPr="005D3D32">
        <w:t xml:space="preserve"> заявления о возврате в связи с болезнью (либо в связи со смертью </w:t>
      </w:r>
      <w:r w:rsidR="00D501E6" w:rsidRPr="005D3D32">
        <w:t>родственника) в</w:t>
      </w:r>
      <w:r w:rsidRPr="005D3D32">
        <w:t xml:space="preserve"> электронной форме посетитель представляет оригинал заявления о возврате в связи с болезнью и подтверждающие документы </w:t>
      </w:r>
      <w:r w:rsidRPr="005D3D32">
        <w:rPr>
          <w:b/>
        </w:rPr>
        <w:t>не позднее 14 дней</w:t>
      </w:r>
      <w:r w:rsidRPr="005D3D32">
        <w:t xml:space="preserve"> со дня проведения мероприятия.</w:t>
      </w:r>
    </w:p>
    <w:p w:rsidR="00515F4A" w:rsidRPr="005D3D32" w:rsidRDefault="00515F4A" w:rsidP="005D3D32">
      <w:pPr>
        <w:pStyle w:val="a4"/>
        <w:shd w:val="clear" w:color="auto" w:fill="FFFFFF"/>
        <w:spacing w:before="0" w:beforeAutospacing="0" w:after="288" w:afterAutospacing="0"/>
        <w:jc w:val="both"/>
      </w:pPr>
      <w:r w:rsidRPr="005D3D32">
        <w:lastRenderedPageBreak/>
        <w:t xml:space="preserve">В течение 10 дней со дня </w:t>
      </w:r>
      <w:r w:rsidR="00D501E6" w:rsidRPr="005D3D32">
        <w:t>приёма</w:t>
      </w:r>
      <w:r w:rsidRPr="005D3D32">
        <w:t xml:space="preserve"> заявления о возврате в связи с болезнью (в связи со смертью родственника) и прилагаемых к нему документов </w:t>
      </w:r>
      <w:r w:rsidR="005D3D32" w:rsidRPr="005D3D32">
        <w:t>Филармония о</w:t>
      </w:r>
      <w:r w:rsidRPr="005D3D32">
        <w:t>существляет их рассмотрение.</w:t>
      </w:r>
      <w:r w:rsidR="005D3D32">
        <w:t xml:space="preserve"> </w:t>
      </w:r>
      <w:r w:rsidRPr="005D3D32">
        <w:t>В случае необходимости срок рассмотрения заявления о возврате в связи с болезнью может быть увеличен</w:t>
      </w:r>
      <w:r w:rsidR="005D3D32">
        <w:t>.</w:t>
      </w:r>
    </w:p>
    <w:p w:rsidR="00BE3627" w:rsidRPr="00BE3627" w:rsidRDefault="00BE3627" w:rsidP="00BE3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Билеты (абонементы) </w:t>
      </w:r>
      <w:r w:rsidRPr="00BE3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принимаются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возврату в следующих случаях:</w:t>
      </w:r>
    </w:p>
    <w:p w:rsidR="00BE3627" w:rsidRPr="00170180" w:rsidRDefault="00BE3627" w:rsidP="00BE36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концерта (до первого концерта в абонементе) осталось менее </w:t>
      </w:r>
      <w:r w:rsidR="00A66101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</w:t>
      </w:r>
      <w:r w:rsidR="00D50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627" w:rsidRPr="00BE3627" w:rsidRDefault="00786D6A" w:rsidP="00BE36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опоздал или не посетил концерт;</w:t>
      </w:r>
    </w:p>
    <w:p w:rsidR="00BE3627" w:rsidRPr="00BE3627" w:rsidRDefault="00786D6A" w:rsidP="00BE36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Правила посещения концерта;</w:t>
      </w:r>
    </w:p>
    <w:p w:rsidR="00F91063" w:rsidRDefault="00C34882" w:rsidP="00F9106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электронного билета (абонемента) производится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билетной системы </w:t>
      </w:r>
      <w:r w:rsidRPr="00A43640">
        <w:rPr>
          <w:rFonts w:ascii="Times New Roman" w:eastAsia="Times New Roman" w:hAnsi="Times New Roman" w:cs="Times New Roman"/>
          <w:sz w:val="24"/>
          <w:szCs w:val="24"/>
          <w:lang w:eastAsia="ru-RU"/>
        </w:rPr>
        <w:t>quicktickets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билетов прекращается за 24 часа до начала концерта.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40">
        <w:rPr>
          <w:rFonts w:ascii="Times New Roman" w:hAnsi="Times New Roman" w:cs="Times New Roman"/>
          <w:sz w:val="24"/>
          <w:szCs w:val="24"/>
        </w:rPr>
        <w:t xml:space="preserve">Для осуществления возврата денежных средств, </w:t>
      </w:r>
      <w:r w:rsidR="00786D6A">
        <w:rPr>
          <w:rFonts w:ascii="Times New Roman" w:hAnsi="Times New Roman" w:cs="Times New Roman"/>
          <w:sz w:val="24"/>
          <w:szCs w:val="24"/>
        </w:rPr>
        <w:t>Покупателю</w:t>
      </w:r>
      <w:r w:rsidRPr="00A43640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C11F40">
        <w:rPr>
          <w:rFonts w:ascii="Times New Roman" w:hAnsi="Times New Roman" w:cs="Times New Roman"/>
          <w:sz w:val="24"/>
          <w:szCs w:val="24"/>
        </w:rPr>
        <w:t xml:space="preserve"> обратиться в «службу заботы» билетной платформы, </w:t>
      </w:r>
      <w:r w:rsidR="00C11F40" w:rsidRPr="00C11F40">
        <w:rPr>
          <w:rFonts w:ascii="Times New Roman" w:hAnsi="Times New Roman" w:cs="Times New Roman"/>
          <w:sz w:val="24"/>
          <w:szCs w:val="24"/>
        </w:rPr>
        <w:t xml:space="preserve">где  </w:t>
      </w:r>
      <w:r w:rsidRPr="00C11F40">
        <w:rPr>
          <w:rFonts w:ascii="Times New Roman" w:hAnsi="Times New Roman" w:cs="Times New Roman"/>
          <w:sz w:val="24"/>
          <w:szCs w:val="24"/>
        </w:rPr>
        <w:t xml:space="preserve"> </w:t>
      </w:r>
      <w:r w:rsidR="00C11F40" w:rsidRPr="00C11F40"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C11F40">
        <w:rPr>
          <w:rFonts w:ascii="Times New Roman" w:hAnsi="Times New Roman" w:cs="Times New Roman"/>
          <w:sz w:val="24"/>
          <w:szCs w:val="24"/>
        </w:rPr>
        <w:t xml:space="preserve"> свой номер заказа, а </w:t>
      </w:r>
      <w:r w:rsidR="00C11F40" w:rsidRPr="00C11F40">
        <w:rPr>
          <w:rFonts w:ascii="Times New Roman" w:hAnsi="Times New Roman" w:cs="Times New Roman"/>
          <w:sz w:val="24"/>
          <w:szCs w:val="24"/>
        </w:rPr>
        <w:t>также</w:t>
      </w:r>
      <w:r w:rsidRPr="00C11F40">
        <w:rPr>
          <w:rFonts w:ascii="Times New Roman" w:hAnsi="Times New Roman" w:cs="Times New Roman"/>
          <w:sz w:val="24"/>
          <w:szCs w:val="24"/>
        </w:rPr>
        <w:t xml:space="preserve"> номер мобильного телефона и эл. почту </w:t>
      </w:r>
      <w:r w:rsidR="00C11F40" w:rsidRPr="00C11F40">
        <w:rPr>
          <w:rFonts w:ascii="Times New Roman" w:hAnsi="Times New Roman" w:cs="Times New Roman"/>
          <w:sz w:val="24"/>
          <w:szCs w:val="24"/>
        </w:rPr>
        <w:t xml:space="preserve">, </w:t>
      </w:r>
      <w:r w:rsidRPr="00C11F40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8748A6" w:rsidRPr="00C11F40">
        <w:rPr>
          <w:rFonts w:ascii="Times New Roman" w:hAnsi="Times New Roman" w:cs="Times New Roman"/>
          <w:sz w:val="24"/>
          <w:szCs w:val="24"/>
        </w:rPr>
        <w:t>покупателем</w:t>
      </w:r>
      <w:r w:rsidRPr="00C11F40">
        <w:rPr>
          <w:rFonts w:ascii="Times New Roman" w:hAnsi="Times New Roman" w:cs="Times New Roman"/>
          <w:sz w:val="24"/>
          <w:szCs w:val="24"/>
        </w:rPr>
        <w:t xml:space="preserve"> при оформлении заказа</w:t>
      </w:r>
      <w:r w:rsidR="00C11F40" w:rsidRPr="00C11F40">
        <w:rPr>
          <w:rFonts w:ascii="Times New Roman" w:hAnsi="Times New Roman" w:cs="Times New Roman"/>
          <w:sz w:val="24"/>
          <w:szCs w:val="24"/>
        </w:rPr>
        <w:t xml:space="preserve"> или данную </w:t>
      </w:r>
      <w:r w:rsidRPr="00C11F40">
        <w:rPr>
          <w:rFonts w:ascii="Times New Roman" w:hAnsi="Times New Roman" w:cs="Times New Roman"/>
          <w:sz w:val="24"/>
          <w:szCs w:val="24"/>
        </w:rPr>
        <w:t xml:space="preserve"> информацию отправить  личным сообщением  </w:t>
      </w:r>
      <w:r w:rsidR="00C11F40">
        <w:rPr>
          <w:rFonts w:ascii="Times New Roman" w:hAnsi="Times New Roman" w:cs="Times New Roman"/>
          <w:sz w:val="24"/>
          <w:szCs w:val="24"/>
        </w:rPr>
        <w:t xml:space="preserve">на </w:t>
      </w:r>
      <w:r w:rsidRPr="00A4364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436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help@quicktickets.ru</w:t>
        </w:r>
      </w:hyperlink>
      <w:r w:rsidR="002E120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 </w:t>
      </w:r>
    </w:p>
    <w:p w:rsidR="00F91063" w:rsidRDefault="00C34882" w:rsidP="00F9106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дополнительной информацией и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возврата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концертный отдел по телефону +7(472) 338-102, в кассу по телефону +7(472) 3333-19.</w:t>
      </w:r>
    </w:p>
    <w:p w:rsidR="00F91063" w:rsidRPr="00F91063" w:rsidRDefault="00BE3627" w:rsidP="00F9106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48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Возврату подлежат </w:t>
      </w:r>
      <w:r w:rsidRPr="00BE3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 оригиналы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 (абонементов).</w:t>
      </w:r>
    </w:p>
    <w:p w:rsidR="00F91063" w:rsidRDefault="00C34882" w:rsidP="00F910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утере или порче билеты и абонементы не восстанавливаются (кроме билетов и абонементов, купленных в электронном виде).</w:t>
      </w:r>
    </w:p>
    <w:p w:rsidR="00BE3627" w:rsidRPr="00BE3627" w:rsidRDefault="00C34882" w:rsidP="00F910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случаи возврата </w:t>
      </w:r>
      <w:r w:rsidR="00BE3627" w:rsidRPr="00BE3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билетов</w:t>
      </w:r>
      <w:r w:rsidR="00BE3627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627" w:rsidRPr="0019651B" w:rsidRDefault="00BE3627" w:rsidP="00BE3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концерта возмещается 100% цены билета в срок </w:t>
      </w:r>
      <w:r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дней после даты концерта.</w:t>
      </w:r>
    </w:p>
    <w:p w:rsidR="00BE3627" w:rsidRPr="00BE3627" w:rsidRDefault="00BE3627" w:rsidP="00BE3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переноса концерта на более позднюю дату</w:t>
      </w:r>
      <w:r w:rsidR="00C34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 осуществляется согласно действующим правилам.</w:t>
      </w:r>
    </w:p>
    <w:p w:rsidR="00BE3627" w:rsidRPr="00BE3627" w:rsidRDefault="00BE3627" w:rsidP="00BE36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переноса концерта на более раннюю дату, билет может быть </w:t>
      </w:r>
      <w:r w:rsidR="00C34882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возвращён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первоначальной даты начала концерта, с возвратом 100% цены билета.</w:t>
      </w:r>
    </w:p>
    <w:p w:rsidR="00BE3627" w:rsidRPr="00BE3627" w:rsidRDefault="002355FD" w:rsidP="00BE36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5. </w:t>
      </w:r>
      <w:r w:rsidR="00BE3627" w:rsidRPr="00BE3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Льготные цены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целях обеспечения доступности концертных программ </w:t>
      </w:r>
      <w:r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людей с ограниченными возможностями здоровья</w:t>
      </w:r>
      <w:r w:rsidR="00812CA8"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малообеспеченных,</w:t>
      </w:r>
      <w:r w:rsidR="00E37E0C"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CA8"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 средне специальных учебных заведений</w:t>
      </w:r>
      <w:r w:rsidR="0019651B"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концерты, проводимые </w:t>
      </w:r>
      <w:r w:rsidR="00F92C50"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Белгородской филармонии,</w:t>
      </w:r>
      <w:r w:rsidR="0019651B"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льготные билеты (абонементы).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CA8"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установлены льготные ц</w:t>
      </w:r>
      <w:r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на </w:t>
      </w:r>
      <w:r w:rsidR="0030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и абонементы</w:t>
      </w:r>
      <w:r w:rsidR="0030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специальных акций</w:t>
      </w:r>
      <w:r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размере </w:t>
      </w:r>
      <w:r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 от полной цены</w:t>
      </w:r>
      <w:r w:rsidR="00F92C50"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</w:t>
      </w:r>
      <w:r w:rsidR="00812CA8" w:rsidRPr="0019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не </w:t>
      </w:r>
      <w:r w:rsidR="00F92C50" w:rsidRPr="0019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ниже минимальной</w:t>
      </w:r>
      <w:r w:rsidR="001473A4" w:rsidRPr="001965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 xml:space="preserve"> стоимости</w:t>
      </w:r>
      <w:r w:rsidR="001473A4"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указанной в прейскуранте цен </w:t>
      </w:r>
      <w:r w:rsidR="00F92C50" w:rsidRPr="00196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92C50"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2CA8"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свободных мест</w:t>
      </w:r>
      <w:r w:rsidR="00E37E0C"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44C2" w:rsidRPr="0019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Продажа льготных билетов (абонементов) для лиц с ограниченными возможностями</w:t>
      </w:r>
      <w:r w:rsidR="0030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на основании документа, подтверждающего факт установления инвалидности. Реализация льготных билетов (абонементов) начинается не ранее, чем за месяц до месяца проведения концерта. Льготные билеты (абонементы) продаются </w:t>
      </w:r>
      <w:r w:rsidRPr="00BE3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через кассу филармонии</w:t>
      </w:r>
      <w:r w:rsidR="00147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продаже билетный кассир обязан вести персональный </w:t>
      </w:r>
      <w:r w:rsidR="00E37E0C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проданных льготных билетов (абонементов) с фиксацией в специальном журнале ФИО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документа, предоставляющего право на льготу, д</w:t>
      </w:r>
      <w:r w:rsidR="0014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концерта, номера абонемента или </w:t>
      </w:r>
      <w:r w:rsidR="001473A4" w:rsidRPr="00170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копии соответствующего документа.</w:t>
      </w:r>
    </w:p>
    <w:p w:rsidR="00BE3627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Одному человеку на одно мероприятие может быть продан только один билет (абонемент) по льготной стоимости, сопровождающее лицо приобретает билет (абонемент) на общих основаниях.</w:t>
      </w:r>
    </w:p>
    <w:p w:rsidR="00F91063" w:rsidRDefault="00E37E0C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Для многодетных семей предоставляется льгота каждому члену семьи, при предъявлении копии соответствующего документа, удостоверяющего данное положение, копия документа изымается кассиром для ведения соответствующей отчётности.</w:t>
      </w:r>
    </w:p>
    <w:p w:rsidR="00F91063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маркетинговой политикой филармонии на отдельные концерты могут быть установлены скидки с цены билета (абонемента) для </w:t>
      </w:r>
      <w:r w:rsidR="00E37E0C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граждан отельным Распоряжением. 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скидках и условиях их предоставления размещается в касс</w:t>
      </w:r>
      <w:r w:rsidR="0014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 зале и на сайте Филармонии.</w:t>
      </w:r>
    </w:p>
    <w:p w:rsidR="00303DD8" w:rsidRDefault="00BE3627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92C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Билеты (абонементы) с установленной скидкой приобретаются на основании документов, подтверждающих право на ее получение. При входе в концертный зал </w:t>
      </w:r>
      <w:r w:rsidR="00A66101"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контролёр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попросить показать подтверждающий документ, а </w:t>
      </w:r>
      <w:r w:rsidR="0078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его предъявить.</w:t>
      </w:r>
    </w:p>
    <w:p w:rsidR="00303DD8" w:rsidRDefault="00303DD8" w:rsidP="00303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2A68">
        <w:rPr>
          <w:rFonts w:ascii="Times New Roman" w:eastAsia="Times New Roman" w:hAnsi="Times New Roman"/>
          <w:b/>
          <w:sz w:val="24"/>
          <w:szCs w:val="24"/>
          <w:lang w:eastAsia="ru-RU"/>
        </w:rPr>
        <w:t>Вид, размер и время предоставления льгот, необходимые документы для их получения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10632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1082"/>
        <w:gridCol w:w="2437"/>
        <w:gridCol w:w="3160"/>
      </w:tblGrid>
      <w:tr w:rsidR="00303DD8" w:rsidRPr="003C1261" w:rsidTr="00303DD8">
        <w:trPr>
          <w:tblCellSpacing w:w="15" w:type="dxa"/>
        </w:trPr>
        <w:tc>
          <w:tcPr>
            <w:tcW w:w="381" w:type="dxa"/>
            <w:shd w:val="clear" w:color="auto" w:fill="auto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b/>
                <w:lang w:eastAsia="ru-RU"/>
              </w:rPr>
              <w:t>Льготные категории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b/>
                <w:lang w:eastAsia="ru-RU"/>
              </w:rPr>
              <w:t>Размер льготы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b/>
                <w:lang w:eastAsia="ru-RU"/>
              </w:rPr>
              <w:t>Время предоставления льгот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b/>
                <w:lang w:eastAsia="ru-RU"/>
              </w:rPr>
              <w:t>Документы, подтверждающие право на льготу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61" w:type="dxa"/>
            <w:gridSpan w:val="4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При индивидуальном посещении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97" w:type="dxa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Ветераны и участники ВОВ</w:t>
            </w:r>
          </w:p>
        </w:tc>
        <w:tc>
          <w:tcPr>
            <w:tcW w:w="0" w:type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1261">
              <w:rPr>
                <w:rFonts w:ascii="Times New Roman" w:eastAsia="Times New Roman" w:hAnsi="Times New Roman"/>
                <w:lang w:eastAsia="ru-RU"/>
              </w:rPr>
              <w:t>согласно репертуарному плану</w:t>
            </w:r>
            <w:r w:rsidR="00C04D25">
              <w:rPr>
                <w:rFonts w:ascii="Times New Roman" w:eastAsia="Times New Roman" w:hAnsi="Times New Roman"/>
                <w:lang w:eastAsia="ru-RU"/>
              </w:rPr>
              <w:t xml:space="preserve"> филармонии*</w:t>
            </w:r>
          </w:p>
        </w:tc>
        <w:tc>
          <w:tcPr>
            <w:tcW w:w="3115" w:type="dxa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Паспорт, удостоверение участника или ветерана ВОВ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97" w:type="dxa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 xml:space="preserve">Инвалиды </w:t>
            </w:r>
            <w:r w:rsidRPr="003C1261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C1261">
              <w:rPr>
                <w:rFonts w:ascii="Times New Roman" w:eastAsia="Times New Roman" w:hAnsi="Times New Roman"/>
                <w:lang w:eastAsia="ru-RU"/>
              </w:rPr>
              <w:t>гр.</w:t>
            </w:r>
          </w:p>
        </w:tc>
        <w:tc>
          <w:tcPr>
            <w:tcW w:w="0" w:type="auto"/>
            <w:vAlign w:val="center"/>
            <w:hideMark/>
          </w:tcPr>
          <w:p w:rsidR="00303DD8" w:rsidRPr="0088416D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8416D">
              <w:rPr>
                <w:rFonts w:ascii="Times New Roman" w:eastAsia="Times New Roman" w:hAnsi="Times New Roman"/>
                <w:color w:val="FF0000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1 раз в месяц, согласно репертуарному плану</w:t>
            </w:r>
            <w:r w:rsidR="00C04D25">
              <w:rPr>
                <w:rFonts w:ascii="Times New Roman" w:eastAsia="Times New Roman" w:hAnsi="Times New Roman"/>
                <w:lang w:eastAsia="ru-RU"/>
              </w:rPr>
              <w:t xml:space="preserve"> филармонии*</w:t>
            </w:r>
          </w:p>
        </w:tc>
        <w:tc>
          <w:tcPr>
            <w:tcW w:w="3115" w:type="dxa"/>
            <w:vAlign w:val="center"/>
            <w:hideMark/>
          </w:tcPr>
          <w:p w:rsidR="00303DD8" w:rsidRPr="003C1261" w:rsidRDefault="00303DD8" w:rsidP="00E41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 xml:space="preserve">Паспорт, справка; </w:t>
            </w:r>
          </w:p>
          <w:p w:rsidR="00303DD8" w:rsidRPr="003C1261" w:rsidRDefault="00303DD8" w:rsidP="00E41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пенсионное удостоверение (при наличии)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97" w:type="dxa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Ликвидаторы аварии на Чернобыльской АЭС</w:t>
            </w:r>
          </w:p>
        </w:tc>
        <w:tc>
          <w:tcPr>
            <w:tcW w:w="0" w:type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1 раз в месяц, согласно репертуарному плану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филармонии</w:t>
            </w:r>
            <w:r w:rsidR="00C04D25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115" w:type="dxa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 xml:space="preserve">Паспорт, удостоверение участника 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97" w:type="dxa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Дети из многодетных семей, сироты</w:t>
            </w:r>
          </w:p>
        </w:tc>
        <w:tc>
          <w:tcPr>
            <w:tcW w:w="0" w:type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lang w:eastAsia="ru-RU"/>
              </w:rPr>
              <w:t>репертуарному плану на концерты</w:t>
            </w:r>
            <w:r w:rsidRPr="003C1261">
              <w:rPr>
                <w:rFonts w:ascii="Times New Roman" w:eastAsia="Times New Roman" w:hAnsi="Times New Roman"/>
                <w:lang w:eastAsia="ru-RU"/>
              </w:rPr>
              <w:t xml:space="preserve">, рекомендованные к просмотру детям в </w:t>
            </w:r>
            <w:r w:rsidRPr="006025D2">
              <w:rPr>
                <w:rFonts w:ascii="Times New Roman" w:eastAsia="Times New Roman" w:hAnsi="Times New Roman"/>
                <w:lang w:eastAsia="ru-RU"/>
              </w:rPr>
              <w:t>возрасте до 16 лет</w:t>
            </w:r>
          </w:p>
        </w:tc>
        <w:tc>
          <w:tcPr>
            <w:tcW w:w="3115" w:type="dxa"/>
            <w:vAlign w:val="center"/>
            <w:hideMark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Удостоверение многодетной семьи / многодетной матери (отца), паспорт родителя с указанием несовершеннолетних детей, свидетельства о рождении детей, справка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97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3C1261">
              <w:rPr>
                <w:rFonts w:ascii="Times New Roman" w:hAnsi="Times New Roman"/>
                <w:b/>
              </w:rPr>
              <w:t>Инвалидам (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3C1261">
              <w:rPr>
                <w:rFonts w:ascii="Times New Roman" w:hAnsi="Times New Roman"/>
                <w:lang w:val="en-US"/>
              </w:rPr>
              <w:t>II</w:t>
            </w:r>
            <w:r w:rsidR="00C04D25">
              <w:rPr>
                <w:rFonts w:ascii="Times New Roman" w:hAnsi="Times New Roman"/>
              </w:rPr>
              <w:t xml:space="preserve"> </w:t>
            </w:r>
            <w:r w:rsidRPr="003C1261">
              <w:rPr>
                <w:rFonts w:ascii="Times New Roman" w:hAnsi="Times New Roman"/>
              </w:rPr>
              <w:t>гр.)</w:t>
            </w:r>
          </w:p>
        </w:tc>
        <w:tc>
          <w:tcPr>
            <w:tcW w:w="0" w:type="auto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3C126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согласно репертуарному плану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филармонии </w:t>
            </w:r>
          </w:p>
        </w:tc>
        <w:tc>
          <w:tcPr>
            <w:tcW w:w="3115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Паспорт; удостоверение инвалида о праве на льготы; справка медико-социальной экспертизы инвалидов, подтверждающая факт установления инвалидности и иное)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97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hAnsi="Times New Roman"/>
                <w:b/>
              </w:rPr>
              <w:t>Студентам</w:t>
            </w:r>
            <w:r w:rsidRPr="003C1261">
              <w:rPr>
                <w:rFonts w:ascii="Times New Roman" w:hAnsi="Times New Roman"/>
              </w:rPr>
              <w:t xml:space="preserve"> очной формы обучения государственных образовательных учреждений высшего и среднего профессионального образования, расположенных на территории </w:t>
            </w:r>
            <w:r>
              <w:rPr>
                <w:rFonts w:ascii="Times New Roman" w:hAnsi="Times New Roman"/>
              </w:rPr>
              <w:t>Белгородской области</w:t>
            </w:r>
          </w:p>
        </w:tc>
        <w:tc>
          <w:tcPr>
            <w:tcW w:w="0" w:type="auto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3C126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303DD8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согласно репертуарному плану</w:t>
            </w:r>
            <w:r w:rsidR="007D5FA5">
              <w:rPr>
                <w:rFonts w:ascii="Times New Roman" w:eastAsia="Times New Roman" w:hAnsi="Times New Roman"/>
                <w:lang w:eastAsia="ru-RU"/>
              </w:rPr>
              <w:t xml:space="preserve"> филармонии* </w:t>
            </w:r>
          </w:p>
          <w:p w:rsidR="007D5FA5" w:rsidRPr="003C1261" w:rsidRDefault="007D5FA5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hAnsi="Times New Roman"/>
              </w:rPr>
              <w:t>студенческого билета установленного образца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97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3C1261">
              <w:rPr>
                <w:rFonts w:ascii="Times New Roman" w:hAnsi="Times New Roman"/>
                <w:b/>
              </w:rPr>
              <w:t>Студентам</w:t>
            </w:r>
            <w:r w:rsidRPr="003C1261">
              <w:rPr>
                <w:rFonts w:ascii="Times New Roman" w:hAnsi="Times New Roman"/>
              </w:rPr>
              <w:t xml:space="preserve"> очной формы обучения</w:t>
            </w:r>
            <w:r>
              <w:rPr>
                <w:rFonts w:ascii="Times New Roman" w:hAnsi="Times New Roman"/>
              </w:rPr>
              <w:t xml:space="preserve"> Белгородского института культуры </w:t>
            </w:r>
            <w:r>
              <w:rPr>
                <w:rFonts w:ascii="Times New Roman" w:hAnsi="Times New Roman"/>
              </w:rPr>
              <w:lastRenderedPageBreak/>
              <w:t xml:space="preserve">и искусств, музыкального колледжа культуры искусств </w:t>
            </w:r>
          </w:p>
        </w:tc>
        <w:tc>
          <w:tcPr>
            <w:tcW w:w="0" w:type="auto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vAlign w:val="center"/>
          </w:tcPr>
          <w:p w:rsidR="007D5FA5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согласно репертуарному плану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филармонии </w:t>
            </w:r>
            <w:r w:rsidR="007D5FA5">
              <w:rPr>
                <w:rFonts w:ascii="Times New Roman" w:eastAsia="Times New Roman" w:hAnsi="Times New Roman"/>
                <w:lang w:eastAsia="ru-RU"/>
              </w:rPr>
              <w:t xml:space="preserve">*  </w:t>
            </w:r>
          </w:p>
          <w:p w:rsidR="007D5FA5" w:rsidRPr="003C1261" w:rsidRDefault="007D5FA5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(при наличии свободных мест, не ранее, чем за  15 минут до начала  концерта)  </w:t>
            </w:r>
          </w:p>
        </w:tc>
        <w:tc>
          <w:tcPr>
            <w:tcW w:w="3115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C1261">
              <w:rPr>
                <w:rFonts w:ascii="Times New Roman" w:hAnsi="Times New Roman"/>
              </w:rPr>
              <w:lastRenderedPageBreak/>
              <w:t>студенческого билета установленного образца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497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hAnsi="Times New Roman"/>
                <w:b/>
              </w:rPr>
              <w:t>Военнослужащим</w:t>
            </w:r>
            <w:r w:rsidRPr="003C1261">
              <w:rPr>
                <w:rFonts w:ascii="Times New Roman" w:hAnsi="Times New Roman"/>
              </w:rPr>
              <w:t xml:space="preserve">, проходящим военную службу по призыву; </w:t>
            </w:r>
            <w:r w:rsidRPr="003C1261">
              <w:rPr>
                <w:rFonts w:ascii="Times New Roman" w:hAnsi="Times New Roman"/>
                <w:b/>
              </w:rPr>
              <w:t>участники боевых действий</w:t>
            </w:r>
          </w:p>
        </w:tc>
        <w:tc>
          <w:tcPr>
            <w:tcW w:w="0" w:type="auto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бесплатно </w:t>
            </w:r>
          </w:p>
        </w:tc>
        <w:tc>
          <w:tcPr>
            <w:tcW w:w="0" w:type="auto"/>
            <w:vAlign w:val="center"/>
          </w:tcPr>
          <w:p w:rsidR="007D5FA5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согласно репертуарному плану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филармонии </w:t>
            </w:r>
            <w:r w:rsidR="007D5FA5">
              <w:rPr>
                <w:rFonts w:ascii="Times New Roman" w:eastAsia="Times New Roman" w:hAnsi="Times New Roman"/>
                <w:lang w:eastAsia="ru-RU"/>
              </w:rPr>
              <w:t>*</w:t>
            </w:r>
          </w:p>
          <w:p w:rsidR="00303DD8" w:rsidRDefault="007D5FA5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(при наличии свободных мест, не ранее, чем за  15 минут до начала  концерта)  </w:t>
            </w:r>
          </w:p>
          <w:p w:rsidR="007D5FA5" w:rsidRPr="003C1261" w:rsidRDefault="007D5FA5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hAnsi="Times New Roman"/>
              </w:rPr>
              <w:t>военного билета, удостоверения участника боевых действий;</w:t>
            </w:r>
          </w:p>
        </w:tc>
      </w:tr>
      <w:tr w:rsidR="00303DD8" w:rsidRPr="003C1261" w:rsidTr="00E415F7">
        <w:trPr>
          <w:tblCellSpacing w:w="15" w:type="dxa"/>
        </w:trPr>
        <w:tc>
          <w:tcPr>
            <w:tcW w:w="381" w:type="dxa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97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3C1261">
              <w:rPr>
                <w:rFonts w:ascii="Times New Roman" w:hAnsi="Times New Roman"/>
                <w:b/>
              </w:rPr>
              <w:t>Дети до 3-х лет</w:t>
            </w:r>
          </w:p>
        </w:tc>
        <w:tc>
          <w:tcPr>
            <w:tcW w:w="0" w:type="auto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 xml:space="preserve">согласно репертуарному плану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филармонии, </w:t>
            </w:r>
            <w:r w:rsidRPr="003C1261">
              <w:rPr>
                <w:rFonts w:ascii="Times New Roman" w:eastAsia="Times New Roman" w:hAnsi="Times New Roman"/>
                <w:lang w:eastAsia="ru-RU"/>
              </w:rPr>
              <w:t>рекомендованные</w:t>
            </w:r>
            <w:r w:rsidR="0066604E">
              <w:rPr>
                <w:rFonts w:ascii="Times New Roman" w:eastAsia="Times New Roman" w:hAnsi="Times New Roman"/>
                <w:lang w:eastAsia="ru-RU"/>
              </w:rPr>
              <w:t xml:space="preserve"> к просмотру детям в категории 6</w:t>
            </w:r>
            <w:r w:rsidRPr="003C1261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3115" w:type="dxa"/>
            <w:vAlign w:val="center"/>
          </w:tcPr>
          <w:p w:rsidR="00303DD8" w:rsidRPr="003C1261" w:rsidRDefault="00303DD8" w:rsidP="00E4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261">
              <w:rPr>
                <w:rFonts w:ascii="Times New Roman" w:eastAsia="Times New Roman" w:hAnsi="Times New Roman"/>
                <w:lang w:eastAsia="ru-RU"/>
              </w:rPr>
              <w:t>Свидетельство о рождении ребёнка.</w:t>
            </w:r>
          </w:p>
        </w:tc>
      </w:tr>
    </w:tbl>
    <w:p w:rsidR="00303DD8" w:rsidRDefault="00303DD8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A5" w:rsidRPr="007D5FA5" w:rsidRDefault="007D5FA5" w:rsidP="007D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*Отдельные мероприятия могут быть не доступны для оформления льготного билета по усмотрению администрации</w:t>
      </w:r>
    </w:p>
    <w:p w:rsidR="007D5FA5" w:rsidRPr="007D5FA5" w:rsidRDefault="007D5FA5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A5" w:rsidRDefault="007D5FA5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A6" w:rsidRDefault="008748A6" w:rsidP="00F9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Обладатели карт лояльности «Классик Клуб» в праве получить </w:t>
      </w:r>
      <w:r w:rsidR="0030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скидку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покупке билетов в соответствии </w:t>
      </w:r>
      <w:r w:rsidR="00303D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действия карты лояльности. </w:t>
      </w:r>
    </w:p>
    <w:p w:rsidR="00BE3627" w:rsidRDefault="00BE3627" w:rsidP="00A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7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Билеты (абонементы) со скидками можно</w:t>
      </w:r>
      <w:r w:rsidR="001473A4" w:rsidRPr="00E3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в кассе филармонии или  на сайте </w:t>
      </w:r>
      <w:hyperlink r:id="rId19" w:history="1">
        <w:r w:rsidR="001473A4" w:rsidRPr="00E37E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473A4" w:rsidRPr="00E37E0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.quicktickets.ru</w:t>
        </w:r>
      </w:hyperlink>
      <w:r w:rsidR="001473A4" w:rsidRPr="00E37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проведения специальных акций с применением промо</w:t>
      </w:r>
      <w:r w:rsidR="008748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3A4" w:rsidRPr="00E3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и иных инструментов маркетинговой стратегии. </w:t>
      </w:r>
    </w:p>
    <w:p w:rsidR="00A66101" w:rsidRDefault="00A66101" w:rsidP="00A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01" w:rsidRDefault="00A66101" w:rsidP="00A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01" w:rsidRDefault="00A66101" w:rsidP="00A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01" w:rsidRPr="00A66101" w:rsidRDefault="00A66101" w:rsidP="00A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A66101" w:rsidRPr="00A6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2D" w:rsidRDefault="00BF652D" w:rsidP="0066604E">
      <w:pPr>
        <w:spacing w:after="0" w:line="240" w:lineRule="auto"/>
      </w:pPr>
      <w:r>
        <w:separator/>
      </w:r>
    </w:p>
  </w:endnote>
  <w:endnote w:type="continuationSeparator" w:id="0">
    <w:p w:rsidR="00BF652D" w:rsidRDefault="00BF652D" w:rsidP="006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2D" w:rsidRDefault="00BF652D" w:rsidP="0066604E">
      <w:pPr>
        <w:spacing w:after="0" w:line="240" w:lineRule="auto"/>
      </w:pPr>
      <w:r>
        <w:separator/>
      </w:r>
    </w:p>
  </w:footnote>
  <w:footnote w:type="continuationSeparator" w:id="0">
    <w:p w:rsidR="00BF652D" w:rsidRDefault="00BF652D" w:rsidP="0066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529"/>
    <w:multiLevelType w:val="multilevel"/>
    <w:tmpl w:val="0E0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A3908"/>
    <w:multiLevelType w:val="multilevel"/>
    <w:tmpl w:val="307E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01DAB"/>
    <w:multiLevelType w:val="multilevel"/>
    <w:tmpl w:val="DB3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C29C4"/>
    <w:multiLevelType w:val="multilevel"/>
    <w:tmpl w:val="EE7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35EFE"/>
    <w:multiLevelType w:val="multilevel"/>
    <w:tmpl w:val="DFE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F4801"/>
    <w:multiLevelType w:val="multilevel"/>
    <w:tmpl w:val="11C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574FC"/>
    <w:multiLevelType w:val="multilevel"/>
    <w:tmpl w:val="62BE79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A7"/>
    <w:rsid w:val="000958A7"/>
    <w:rsid w:val="000E5152"/>
    <w:rsid w:val="000F3627"/>
    <w:rsid w:val="001473A4"/>
    <w:rsid w:val="00170180"/>
    <w:rsid w:val="0019651B"/>
    <w:rsid w:val="001B3C2C"/>
    <w:rsid w:val="001D2B87"/>
    <w:rsid w:val="001D639B"/>
    <w:rsid w:val="002355FD"/>
    <w:rsid w:val="002716B9"/>
    <w:rsid w:val="002C33F5"/>
    <w:rsid w:val="002E120A"/>
    <w:rsid w:val="002E44C2"/>
    <w:rsid w:val="002F3A6C"/>
    <w:rsid w:val="00303DD8"/>
    <w:rsid w:val="003153CD"/>
    <w:rsid w:val="00315A90"/>
    <w:rsid w:val="003849ED"/>
    <w:rsid w:val="003928E8"/>
    <w:rsid w:val="004D0AC5"/>
    <w:rsid w:val="00515F4A"/>
    <w:rsid w:val="00524398"/>
    <w:rsid w:val="005B3FCB"/>
    <w:rsid w:val="005D3D32"/>
    <w:rsid w:val="00601B25"/>
    <w:rsid w:val="0066604E"/>
    <w:rsid w:val="00786D6A"/>
    <w:rsid w:val="007B4135"/>
    <w:rsid w:val="007D5FA5"/>
    <w:rsid w:val="00812CA8"/>
    <w:rsid w:val="00820134"/>
    <w:rsid w:val="00820FE1"/>
    <w:rsid w:val="00870BFE"/>
    <w:rsid w:val="008748A6"/>
    <w:rsid w:val="008A42BB"/>
    <w:rsid w:val="00924A15"/>
    <w:rsid w:val="009918F5"/>
    <w:rsid w:val="009975A1"/>
    <w:rsid w:val="009A49E7"/>
    <w:rsid w:val="009B2509"/>
    <w:rsid w:val="009E3C07"/>
    <w:rsid w:val="00A43640"/>
    <w:rsid w:val="00A43CE4"/>
    <w:rsid w:val="00A66101"/>
    <w:rsid w:val="00A80ED2"/>
    <w:rsid w:val="00AF3DA6"/>
    <w:rsid w:val="00B6543E"/>
    <w:rsid w:val="00B737F5"/>
    <w:rsid w:val="00BC1DED"/>
    <w:rsid w:val="00BE3627"/>
    <w:rsid w:val="00BF652D"/>
    <w:rsid w:val="00C04D25"/>
    <w:rsid w:val="00C11F40"/>
    <w:rsid w:val="00C34882"/>
    <w:rsid w:val="00C4790F"/>
    <w:rsid w:val="00C66F1C"/>
    <w:rsid w:val="00D501E6"/>
    <w:rsid w:val="00D929F7"/>
    <w:rsid w:val="00DC0825"/>
    <w:rsid w:val="00DF5F7C"/>
    <w:rsid w:val="00E37E0C"/>
    <w:rsid w:val="00EC7479"/>
    <w:rsid w:val="00F91063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FCB"/>
  <w15:docId w15:val="{9E9EF5D3-B597-49A0-85A4-0D92BC1A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82"/>
  </w:style>
  <w:style w:type="paragraph" w:styleId="2">
    <w:name w:val="heading 2"/>
    <w:basedOn w:val="a"/>
    <w:next w:val="a"/>
    <w:link w:val="20"/>
    <w:uiPriority w:val="9"/>
    <w:unhideWhenUsed/>
    <w:qFormat/>
    <w:rsid w:val="00C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A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9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F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04E"/>
  </w:style>
  <w:style w:type="paragraph" w:styleId="ac">
    <w:name w:val="footer"/>
    <w:basedOn w:val="a"/>
    <w:link w:val="ad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gaf.ru/contacts/boxoffice" TargetMode="External"/><Relationship Id="rId18" Type="http://schemas.openxmlformats.org/officeDocument/2006/relationships/hyperlink" Target="mailto:help@quickticket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gaf.ru/news?category_selective=7833" TargetMode="External"/><Relationship Id="rId17" Type="http://schemas.openxmlformats.org/officeDocument/2006/relationships/hyperlink" Target="https://quicktickets.ru/belgorod-filarmo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gf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filarm31-kassa@y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lfilarm31-kassa@ya.ru" TargetMode="External"/><Relationship Id="rId10" Type="http://schemas.openxmlformats.org/officeDocument/2006/relationships/hyperlink" Target="mailto:inform@sgaf.ru" TargetMode="External"/><Relationship Id="rId19" Type="http://schemas.openxmlformats.org/officeDocument/2006/relationships/hyperlink" Target="http://www.quickticke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gf.ru" TargetMode="External"/><Relationship Id="rId14" Type="http://schemas.openxmlformats.org/officeDocument/2006/relationships/hyperlink" Target="https://quicktickets.ru/belgorod-filarmo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Belfi</cp:lastModifiedBy>
  <cp:revision>2</cp:revision>
  <cp:lastPrinted>2020-12-04T09:48:00Z</cp:lastPrinted>
  <dcterms:created xsi:type="dcterms:W3CDTF">2021-08-09T08:34:00Z</dcterms:created>
  <dcterms:modified xsi:type="dcterms:W3CDTF">2021-08-09T08:34:00Z</dcterms:modified>
</cp:coreProperties>
</file>